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8B7" w:rsidRPr="008D28B7" w:rsidRDefault="008D28B7" w:rsidP="008D28B7">
      <w:pPr>
        <w:ind w:left="-426" w:firstLine="426"/>
        <w:jc w:val="left"/>
        <w:rPr>
          <w:rFonts w:asciiTheme="majorHAnsi" w:hAnsiTheme="majorHAnsi"/>
          <w:b/>
        </w:rPr>
      </w:pPr>
      <w:proofErr w:type="gramStart"/>
      <w:r w:rsidRPr="00465807">
        <w:rPr>
          <w:rFonts w:asciiTheme="majorHAnsi" w:hAnsiTheme="majorHAnsi"/>
          <w:b/>
        </w:rPr>
        <w:t>Additional File</w:t>
      </w:r>
      <w:r>
        <w:rPr>
          <w:rFonts w:asciiTheme="majorHAnsi" w:hAnsiTheme="majorHAnsi"/>
          <w:b/>
        </w:rPr>
        <w:t xml:space="preserve"> 1.</w:t>
      </w:r>
      <w:proofErr w:type="gramEnd"/>
      <w:r>
        <w:rPr>
          <w:rFonts w:asciiTheme="majorHAnsi" w:hAnsiTheme="majorHAnsi"/>
          <w:b/>
        </w:rPr>
        <w:t xml:space="preserve"> Outcome measures and </w:t>
      </w:r>
      <w:proofErr w:type="spellStart"/>
      <w:r>
        <w:rPr>
          <w:rFonts w:asciiTheme="majorHAnsi" w:hAnsiTheme="majorHAnsi"/>
          <w:b/>
        </w:rPr>
        <w:t>timepoints</w:t>
      </w:r>
      <w:proofErr w:type="spellEnd"/>
      <w:r>
        <w:rPr>
          <w:rFonts w:asciiTheme="majorHAnsi" w:hAnsiTheme="majorHAnsi"/>
          <w:b/>
        </w:rPr>
        <w:t xml:space="preserve"> for SIP SMART trial</w:t>
      </w:r>
      <w:bookmarkStart w:id="0" w:name="_GoBack"/>
      <w:bookmarkEnd w:id="0"/>
    </w:p>
    <w:tbl>
      <w:tblPr>
        <w:tblStyle w:val="LightShading-Accent1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4023"/>
        <w:gridCol w:w="1065"/>
        <w:gridCol w:w="1065"/>
        <w:gridCol w:w="1065"/>
        <w:gridCol w:w="1066"/>
      </w:tblGrid>
      <w:tr w:rsidR="008D28B7" w:rsidTr="00F857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Measure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T0</w:t>
            </w:r>
          </w:p>
          <w:p w:rsidR="008D28B7" w:rsidRPr="001046CC" w:rsidRDefault="008D28B7" w:rsidP="00F8570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proofErr w:type="gramStart"/>
            <w:r w:rsidRPr="001046CC">
              <w:rPr>
                <w:color w:val="000000"/>
                <w:sz w:val="22"/>
                <w:szCs w:val="22"/>
              </w:rPr>
              <w:t>baseline</w:t>
            </w:r>
            <w:proofErr w:type="gramEnd"/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T1</w:t>
            </w:r>
          </w:p>
          <w:p w:rsidR="008D28B7" w:rsidRPr="001046CC" w:rsidRDefault="008D28B7" w:rsidP="00F8570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1 month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T2</w:t>
            </w:r>
          </w:p>
          <w:p w:rsidR="008D28B7" w:rsidRPr="001046CC" w:rsidRDefault="008D28B7" w:rsidP="00F8570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3months</w:t>
            </w: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T3</w:t>
            </w:r>
          </w:p>
          <w:p w:rsidR="008D28B7" w:rsidRPr="001046CC" w:rsidRDefault="008D28B7" w:rsidP="00F8570F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6months</w:t>
            </w:r>
          </w:p>
        </w:tc>
      </w:tr>
      <w:tr w:rsidR="008D28B7" w:rsidTr="00F857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</w:tr>
      <w:tr w:rsidR="008D28B7" w:rsidTr="00F857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Background information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</w:tr>
      <w:tr w:rsidR="008D28B7" w:rsidTr="00F857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 xml:space="preserve">Measures taken as part of usual care 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</w:tr>
      <w:tr w:rsidR="008D28B7" w:rsidTr="00F857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  <w:vertAlign w:val="superscript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 xml:space="preserve">Performance Status Scale (PSS) 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</w:tr>
      <w:tr w:rsidR="008D28B7" w:rsidRPr="001046CC" w:rsidTr="00F857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>Maximal incisor opening (mouth opening)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X</w:t>
            </w: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X</w:t>
            </w:r>
          </w:p>
        </w:tc>
      </w:tr>
      <w:tr w:rsidR="008D28B7" w:rsidRPr="001046CC" w:rsidTr="00F857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>Functional Intra-oral Glasgow Scale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X</w:t>
            </w: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X</w:t>
            </w:r>
          </w:p>
        </w:tc>
      </w:tr>
      <w:tr w:rsidR="008D28B7" w:rsidTr="00F857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>100ml Water swallow test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</w:tr>
      <w:tr w:rsidR="008D28B7" w:rsidTr="00F857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Additional Measures for Trial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</w:p>
        </w:tc>
      </w:tr>
      <w:tr w:rsidR="008D28B7" w:rsidTr="00F857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  <w:vertAlign w:val="superscript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>MD Anderson Dysphagia Inventory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</w:tr>
      <w:tr w:rsidR="008D28B7" w:rsidTr="00F857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  <w:vertAlign w:val="superscript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 xml:space="preserve">General Self Efficacy Scale 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</w:tr>
      <w:tr w:rsidR="008D28B7" w:rsidTr="00F857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  <w:vertAlign w:val="superscript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>Self Reported Adherence question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</w:tr>
      <w:tr w:rsidR="008D28B7" w:rsidTr="00F857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  <w:vertAlign w:val="superscript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>F</w:t>
            </w:r>
            <w:r>
              <w:rPr>
                <w:b w:val="0"/>
                <w:color w:val="000000"/>
                <w:sz w:val="22"/>
                <w:szCs w:val="22"/>
              </w:rPr>
              <w:t xml:space="preserve">unctional </w:t>
            </w:r>
            <w:r w:rsidRPr="001046CC">
              <w:rPr>
                <w:b w:val="0"/>
                <w:color w:val="000000"/>
                <w:sz w:val="22"/>
                <w:szCs w:val="22"/>
              </w:rPr>
              <w:t>A</w:t>
            </w:r>
            <w:r>
              <w:rPr>
                <w:b w:val="0"/>
                <w:color w:val="000000"/>
                <w:sz w:val="22"/>
                <w:szCs w:val="22"/>
              </w:rPr>
              <w:t xml:space="preserve">ssessment of </w:t>
            </w:r>
            <w:r w:rsidRPr="001046CC">
              <w:rPr>
                <w:b w:val="0"/>
                <w:color w:val="000000"/>
                <w:sz w:val="22"/>
                <w:szCs w:val="22"/>
              </w:rPr>
              <w:t>C</w:t>
            </w:r>
            <w:r>
              <w:rPr>
                <w:b w:val="0"/>
                <w:color w:val="000000"/>
                <w:sz w:val="22"/>
                <w:szCs w:val="22"/>
              </w:rPr>
              <w:t xml:space="preserve">ancer </w:t>
            </w:r>
            <w:proofErr w:type="gramStart"/>
            <w:r w:rsidRPr="001046CC">
              <w:rPr>
                <w:b w:val="0"/>
                <w:color w:val="000000"/>
                <w:sz w:val="22"/>
                <w:szCs w:val="22"/>
              </w:rPr>
              <w:t>T</w:t>
            </w:r>
            <w:r>
              <w:rPr>
                <w:b w:val="0"/>
                <w:color w:val="000000"/>
                <w:sz w:val="22"/>
                <w:szCs w:val="22"/>
              </w:rPr>
              <w:t xml:space="preserve">herapy </w:t>
            </w:r>
            <w:r w:rsidRPr="001046CC">
              <w:rPr>
                <w:b w:val="0"/>
                <w:color w:val="000000"/>
                <w:sz w:val="22"/>
                <w:szCs w:val="22"/>
              </w:rPr>
              <w:t xml:space="preserve"> </w:t>
            </w:r>
            <w:proofErr w:type="gramEnd"/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</w:tr>
      <w:tr w:rsidR="008D28B7" w:rsidRPr="001046CC" w:rsidTr="00F857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rPr>
                <w:b w:val="0"/>
                <w:color w:val="000000"/>
                <w:sz w:val="22"/>
                <w:szCs w:val="22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>Modified Barium Swallow Impairment Score and P</w:t>
            </w:r>
            <w:r>
              <w:rPr>
                <w:b w:val="0"/>
                <w:color w:val="000000"/>
                <w:sz w:val="22"/>
                <w:szCs w:val="22"/>
              </w:rPr>
              <w:t xml:space="preserve">enetration </w:t>
            </w:r>
            <w:r w:rsidRPr="001046CC">
              <w:rPr>
                <w:b w:val="0"/>
                <w:color w:val="000000"/>
                <w:sz w:val="22"/>
                <w:szCs w:val="22"/>
              </w:rPr>
              <w:t>A</w:t>
            </w:r>
            <w:r>
              <w:rPr>
                <w:b w:val="0"/>
                <w:color w:val="000000"/>
                <w:sz w:val="22"/>
                <w:szCs w:val="22"/>
              </w:rPr>
              <w:t xml:space="preserve">spiration </w:t>
            </w:r>
            <w:r w:rsidRPr="001046CC">
              <w:rPr>
                <w:b w:val="0"/>
                <w:color w:val="000000"/>
                <w:sz w:val="22"/>
                <w:szCs w:val="22"/>
              </w:rPr>
              <w:t>score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2"/>
                <w:szCs w:val="22"/>
              </w:rPr>
            </w:pPr>
            <w:r w:rsidRPr="001046CC">
              <w:rPr>
                <w:color w:val="000000"/>
                <w:sz w:val="22"/>
                <w:szCs w:val="22"/>
              </w:rPr>
              <w:t>X</w:t>
            </w:r>
          </w:p>
        </w:tc>
      </w:tr>
      <w:tr w:rsidR="008D28B7" w:rsidTr="00F8570F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23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left"/>
              <w:rPr>
                <w:b w:val="0"/>
                <w:color w:val="000000"/>
                <w:sz w:val="22"/>
                <w:szCs w:val="22"/>
                <w:vertAlign w:val="superscript"/>
              </w:rPr>
            </w:pPr>
            <w:r w:rsidRPr="001046CC">
              <w:rPr>
                <w:b w:val="0"/>
                <w:color w:val="000000"/>
                <w:sz w:val="22"/>
                <w:szCs w:val="22"/>
              </w:rPr>
              <w:t>Acceptability</w:t>
            </w:r>
            <w:r>
              <w:rPr>
                <w:b w:val="0"/>
                <w:color w:val="000000"/>
                <w:sz w:val="22"/>
                <w:szCs w:val="22"/>
              </w:rPr>
              <w:t xml:space="preserve"> to participation and </w:t>
            </w:r>
            <w:proofErr w:type="spellStart"/>
            <w:r>
              <w:rPr>
                <w:b w:val="0"/>
                <w:color w:val="000000"/>
                <w:sz w:val="22"/>
                <w:szCs w:val="22"/>
              </w:rPr>
              <w:t>r</w:t>
            </w:r>
            <w:r w:rsidRPr="001046CC">
              <w:rPr>
                <w:b w:val="0"/>
                <w:color w:val="000000"/>
                <w:sz w:val="22"/>
                <w:szCs w:val="22"/>
              </w:rPr>
              <w:t>andomisation</w:t>
            </w:r>
            <w:proofErr w:type="spellEnd"/>
            <w:r w:rsidRPr="001046CC">
              <w:rPr>
                <w:b w:val="0"/>
                <w:color w:val="000000"/>
                <w:sz w:val="22"/>
                <w:szCs w:val="22"/>
              </w:rPr>
              <w:t xml:space="preserve"> Questionnaire </w:t>
            </w: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5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2"/>
                <w:szCs w:val="22"/>
                <w:u w:val="single"/>
              </w:rPr>
            </w:pPr>
          </w:p>
        </w:tc>
        <w:tc>
          <w:tcPr>
            <w:tcW w:w="1066" w:type="dxa"/>
            <w:shd w:val="clear" w:color="auto" w:fill="FFFFFF" w:themeFill="background1"/>
          </w:tcPr>
          <w:p w:rsidR="008D28B7" w:rsidRPr="001046CC" w:rsidRDefault="008D28B7" w:rsidP="00F8570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2"/>
                <w:szCs w:val="22"/>
              </w:rPr>
            </w:pPr>
            <w:r w:rsidRPr="001046CC">
              <w:rPr>
                <w:b/>
                <w:color w:val="000000"/>
                <w:sz w:val="22"/>
                <w:szCs w:val="22"/>
              </w:rPr>
              <w:t>X</w:t>
            </w:r>
          </w:p>
        </w:tc>
      </w:tr>
    </w:tbl>
    <w:p w:rsidR="008D28B7" w:rsidRDefault="008D28B7"/>
    <w:sectPr w:rsidR="008D28B7" w:rsidSect="0008150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8B7"/>
    <w:rsid w:val="0008150A"/>
    <w:rsid w:val="005D4625"/>
    <w:rsid w:val="008D2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3C665B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8B7"/>
    <w:pPr>
      <w:spacing w:after="360" w:line="360" w:lineRule="auto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8D28B7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8B7"/>
    <w:pPr>
      <w:spacing w:after="360" w:line="360" w:lineRule="auto"/>
      <w:jc w:val="both"/>
    </w:pPr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1">
    <w:name w:val="Light Shading Accent 1"/>
    <w:basedOn w:val="TableNormal"/>
    <w:uiPriority w:val="60"/>
    <w:rsid w:val="008D28B7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Macintosh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Roganie Govender</dc:creator>
  <cp:keywords/>
  <dc:description/>
  <cp:lastModifiedBy>Roganie Govender</cp:lastModifiedBy>
  <cp:revision>1</cp:revision>
  <dcterms:created xsi:type="dcterms:W3CDTF">2019-09-30T16:47:00Z</dcterms:created>
  <dcterms:modified xsi:type="dcterms:W3CDTF">2019-09-30T16:48:00Z</dcterms:modified>
</cp:coreProperties>
</file>